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0748" w14:textId="4B2A0DC1" w:rsidR="00DD111B" w:rsidRDefault="00DD111B" w:rsidP="00374753">
      <w:pPr>
        <w:tabs>
          <w:tab w:val="left" w:pos="720"/>
          <w:tab w:val="left" w:pos="1440"/>
          <w:tab w:val="left" w:pos="2160"/>
          <w:tab w:val="left" w:pos="2880"/>
          <w:tab w:val="left" w:pos="3600"/>
          <w:tab w:val="left" w:pos="4320"/>
          <w:tab w:val="left" w:pos="5040"/>
          <w:tab w:val="left" w:pos="5760"/>
          <w:tab w:val="left" w:pos="6480"/>
          <w:tab w:val="left" w:pos="7950"/>
        </w:tabs>
        <w:spacing w:after="0"/>
        <w:rPr>
          <w:noProof/>
        </w:rPr>
      </w:pPr>
      <w:bookmarkStart w:id="0" w:name="_Hlk135914866"/>
      <w:bookmarkEnd w:id="0"/>
      <w:r>
        <w:rPr>
          <w:rFonts w:cstheme="minorHAnsi"/>
          <w:b/>
          <w:bCs/>
        </w:rPr>
        <w:t xml:space="preserve">        </w:t>
      </w:r>
      <w:r>
        <w:rPr>
          <w:rFonts w:cstheme="minorHAnsi"/>
          <w:b/>
          <w:bCs/>
        </w:rPr>
        <w:tab/>
      </w:r>
      <w:r>
        <w:rPr>
          <w:rFonts w:cstheme="minorHAnsi"/>
          <w:b/>
          <w:bCs/>
        </w:rPr>
        <w:tab/>
        <w:t xml:space="preserve">                            </w:t>
      </w:r>
      <w:r w:rsidR="00A21BAC">
        <w:rPr>
          <w:rFonts w:cstheme="minorHAnsi"/>
          <w:b/>
          <w:bCs/>
        </w:rPr>
        <w:t xml:space="preserve">             </w:t>
      </w:r>
      <w:r>
        <w:rPr>
          <w:rFonts w:cstheme="minorHAnsi"/>
          <w:b/>
          <w:bCs/>
        </w:rPr>
        <w:t xml:space="preserve"> </w:t>
      </w:r>
      <w:r>
        <w:rPr>
          <w:noProof/>
        </w:rPr>
        <w:t xml:space="preserve"> </w:t>
      </w:r>
      <w:r>
        <w:rPr>
          <w:noProof/>
        </w:rPr>
        <w:drawing>
          <wp:inline distT="0" distB="0" distL="0" distR="0" wp14:anchorId="6576D834" wp14:editId="1B511EFB">
            <wp:extent cx="1819275" cy="704850"/>
            <wp:effectExtent l="0" t="0" r="9525" b="0"/>
            <wp:docPr id="5" name="Picture 1" descr="/Users/mdean/Library/Containers/com.microsoft.Outlook/Data/Library/Caches/Signatures/signature_614473498"/>
            <wp:cNvGraphicFramePr/>
            <a:graphic xmlns:a="http://schemas.openxmlformats.org/drawingml/2006/main">
              <a:graphicData uri="http://schemas.openxmlformats.org/drawingml/2006/picture">
                <pic:pic xmlns:pic="http://schemas.openxmlformats.org/drawingml/2006/picture">
                  <pic:nvPicPr>
                    <pic:cNvPr id="2" name="Picture 1" descr="/Users/mdean/Library/Containers/com.microsoft.Outlook/Data/Library/Caches/Signatures/signature_614473498"/>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704850"/>
                    </a:xfrm>
                    <a:prstGeom prst="rect">
                      <a:avLst/>
                    </a:prstGeom>
                    <a:noFill/>
                    <a:ln>
                      <a:noFill/>
                    </a:ln>
                  </pic:spPr>
                </pic:pic>
              </a:graphicData>
            </a:graphic>
          </wp:inline>
        </w:drawing>
      </w:r>
      <w:r w:rsidR="00374753">
        <w:rPr>
          <w:noProof/>
        </w:rPr>
        <w:tab/>
      </w:r>
      <w:r w:rsidR="00374753">
        <w:rPr>
          <w:noProof/>
        </w:rPr>
        <w:tab/>
      </w:r>
    </w:p>
    <w:p w14:paraId="2062E9CA" w14:textId="77777777" w:rsidR="00A21BAC" w:rsidRDefault="00DD111B" w:rsidP="00A21BAC">
      <w:pPr>
        <w:spacing w:after="120"/>
        <w:jc w:val="center"/>
        <w:rPr>
          <w:sz w:val="44"/>
          <w:szCs w:val="44"/>
        </w:rPr>
      </w:pPr>
      <w:r w:rsidRPr="00A03165">
        <w:rPr>
          <w:sz w:val="44"/>
          <w:szCs w:val="44"/>
        </w:rPr>
        <w:t>Maryland Environmental Disclosure Information</w:t>
      </w:r>
      <w:r>
        <w:rPr>
          <w:sz w:val="44"/>
          <w:szCs w:val="44"/>
        </w:rPr>
        <w:t xml:space="preserve">  </w:t>
      </w:r>
    </w:p>
    <w:p w14:paraId="71BA501C" w14:textId="7C849DB8" w:rsidR="00DD111B" w:rsidRPr="00FE3F34" w:rsidRDefault="00DD111B" w:rsidP="00A21BAC">
      <w:pPr>
        <w:spacing w:after="120"/>
        <w:jc w:val="center"/>
        <w:rPr>
          <w:sz w:val="44"/>
          <w:szCs w:val="44"/>
        </w:rPr>
      </w:pPr>
      <w:r w:rsidRPr="00FE3F34">
        <w:rPr>
          <w:sz w:val="28"/>
          <w:szCs w:val="28"/>
        </w:rPr>
        <w:t xml:space="preserve">Electricity Supplied from </w:t>
      </w:r>
      <w:r w:rsidR="0093113F">
        <w:rPr>
          <w:sz w:val="28"/>
          <w:szCs w:val="28"/>
        </w:rPr>
        <w:t>October</w:t>
      </w:r>
      <w:r w:rsidRPr="00FE3F34">
        <w:rPr>
          <w:sz w:val="28"/>
          <w:szCs w:val="28"/>
        </w:rPr>
        <w:t xml:space="preserve"> 1, </w:t>
      </w:r>
      <w:proofErr w:type="gramStart"/>
      <w:r w:rsidRPr="00FE3F34">
        <w:rPr>
          <w:sz w:val="28"/>
          <w:szCs w:val="28"/>
        </w:rPr>
        <w:t>202</w:t>
      </w:r>
      <w:r w:rsidR="00DB46A6">
        <w:rPr>
          <w:sz w:val="28"/>
          <w:szCs w:val="28"/>
        </w:rPr>
        <w:t>4</w:t>
      </w:r>
      <w:proofErr w:type="gramEnd"/>
      <w:r w:rsidRPr="00FE3F34">
        <w:rPr>
          <w:sz w:val="28"/>
          <w:szCs w:val="28"/>
        </w:rPr>
        <w:t xml:space="preserve"> to </w:t>
      </w:r>
      <w:r w:rsidR="0093113F">
        <w:rPr>
          <w:sz w:val="28"/>
          <w:szCs w:val="28"/>
        </w:rPr>
        <w:t>September</w:t>
      </w:r>
      <w:r w:rsidRPr="00FE3F34">
        <w:rPr>
          <w:sz w:val="28"/>
          <w:szCs w:val="28"/>
        </w:rPr>
        <w:t xml:space="preserve"> 3</w:t>
      </w:r>
      <w:r w:rsidR="0093113F">
        <w:rPr>
          <w:sz w:val="28"/>
          <w:szCs w:val="28"/>
        </w:rPr>
        <w:t>0</w:t>
      </w:r>
      <w:r w:rsidRPr="00FE3F34">
        <w:rPr>
          <w:sz w:val="28"/>
          <w:szCs w:val="28"/>
        </w:rPr>
        <w:t>, 202</w:t>
      </w:r>
      <w:r w:rsidR="0093113F">
        <w:rPr>
          <w:sz w:val="28"/>
          <w:szCs w:val="28"/>
        </w:rPr>
        <w:t>5</w:t>
      </w:r>
    </w:p>
    <w:p w14:paraId="13A04526" w14:textId="77777777" w:rsidR="00DD111B" w:rsidRDefault="00DD111B" w:rsidP="00DD111B">
      <w:r>
        <w:t xml:space="preserve">Power plants can generate electricity from </w:t>
      </w:r>
      <w:proofErr w:type="gramStart"/>
      <w:r>
        <w:t>a number of</w:t>
      </w:r>
      <w:proofErr w:type="gramEnd"/>
      <w:r>
        <w:t xml:space="preserve"> different fuel sources, resulting in different emissions that impact the environment. </w:t>
      </w:r>
      <w:r>
        <w:rPr>
          <w:rFonts w:ascii="Calibri" w:eastAsia="Calibri" w:hAnsi="Calibri" w:cs="Calibri"/>
        </w:rPr>
        <w:t xml:space="preserve">AP Gas &amp; Electric (MD), </w:t>
      </w:r>
      <w:proofErr w:type="gramStart"/>
      <w:r>
        <w:rPr>
          <w:rFonts w:ascii="Calibri" w:eastAsia="Calibri" w:hAnsi="Calibri" w:cs="Calibri"/>
        </w:rPr>
        <w:t>LLC</w:t>
      </w:r>
      <w:r>
        <w:t xml:space="preserve">  will</w:t>
      </w:r>
      <w:proofErr w:type="gramEnd"/>
      <w:r>
        <w:t xml:space="preserve"> report fuel sources and emissions to customers twice a year, allowing you to compare this electricity </w:t>
      </w:r>
      <w:proofErr w:type="gramStart"/>
      <w:r>
        <w:t>product</w:t>
      </w:r>
      <w:proofErr w:type="gramEnd"/>
      <w:r>
        <w:t xml:space="preserve"> with electricity products offered by other electricity suppliers. </w:t>
      </w:r>
    </w:p>
    <w:p w14:paraId="068989C4" w14:textId="77777777" w:rsidR="00DD111B" w:rsidRDefault="00DD111B" w:rsidP="00DD111B">
      <w:r>
        <w:rPr>
          <w:rFonts w:ascii="Calibri" w:eastAsia="Calibri" w:hAnsi="Calibri" w:cs="Calibri"/>
        </w:rPr>
        <w:t xml:space="preserve">AP Gas &amp; Electric (MD), </w:t>
      </w:r>
      <w:proofErr w:type="gramStart"/>
      <w:r>
        <w:rPr>
          <w:rFonts w:ascii="Calibri" w:eastAsia="Calibri" w:hAnsi="Calibri" w:cs="Calibri"/>
        </w:rPr>
        <w:t>LLC</w:t>
      </w:r>
      <w:r>
        <w:t xml:space="preserve">  is</w:t>
      </w:r>
      <w:proofErr w:type="gramEnd"/>
      <w:r>
        <w:t xml:space="preserve"> a member of the PJM regional transmission organization that coordinates the movement of wholesale electricity. The standardized environmental data shown below are regional averages only and was gathered by the PJM Generation Attribute Tracking System.</w:t>
      </w:r>
    </w:p>
    <w:p w14:paraId="553F4FD0" w14:textId="08356031" w:rsidR="00A21BAC" w:rsidRDefault="00A21BAC" w:rsidP="00A21BAC">
      <w:pPr>
        <w:jc w:val="center"/>
      </w:pPr>
      <w:r>
        <w:rPr>
          <w:rFonts w:ascii="Calibri" w:eastAsia="Calibri" w:hAnsi="Calibri" w:cs="Calibri"/>
        </w:rPr>
        <w:t>AP Gas &amp; Electric (MD), LLC</w:t>
      </w:r>
      <w:r>
        <w:t xml:space="preserve"> relied on some or </w:t>
      </w:r>
      <w:proofErr w:type="gramStart"/>
      <w:r>
        <w:t>all of</w:t>
      </w:r>
      <w:proofErr w:type="gramEnd"/>
      <w:r>
        <w:t xml:space="preserve"> the energy resources below to provide electricity.</w:t>
      </w:r>
    </w:p>
    <w:tbl>
      <w:tblPr>
        <w:tblW w:w="5608" w:type="dxa"/>
        <w:jc w:val="center"/>
        <w:tblLook w:val="04A0" w:firstRow="1" w:lastRow="0" w:firstColumn="1" w:lastColumn="0" w:noHBand="0" w:noVBand="1"/>
      </w:tblPr>
      <w:tblGrid>
        <w:gridCol w:w="2950"/>
        <w:gridCol w:w="2658"/>
      </w:tblGrid>
      <w:tr w:rsidR="00DB46A6" w:rsidRPr="00DB46A6" w14:paraId="6172A98E" w14:textId="77777777" w:rsidTr="00DB46A6">
        <w:trPr>
          <w:trHeight w:val="290"/>
          <w:jc w:val="center"/>
        </w:trPr>
        <w:tc>
          <w:tcPr>
            <w:tcW w:w="2950" w:type="dxa"/>
            <w:tcBorders>
              <w:top w:val="nil"/>
              <w:left w:val="nil"/>
              <w:bottom w:val="nil"/>
              <w:right w:val="nil"/>
            </w:tcBorders>
            <w:noWrap/>
            <w:vAlign w:val="bottom"/>
            <w:hideMark/>
          </w:tcPr>
          <w:p w14:paraId="32F2E2B7" w14:textId="77777777" w:rsidR="00DB46A6" w:rsidRPr="00DB46A6" w:rsidRDefault="00DB46A6" w:rsidP="00DB46A6">
            <w:pPr>
              <w:spacing w:after="0" w:line="240" w:lineRule="auto"/>
              <w:rPr>
                <w:rFonts w:ascii="Aptos Narrow" w:eastAsia="Times New Roman" w:hAnsi="Aptos Narrow" w:cs="Times New Roman"/>
                <w:b/>
                <w:bCs/>
                <w:color w:val="000000"/>
                <w:kern w:val="0"/>
                <w14:ligatures w14:val="none"/>
              </w:rPr>
            </w:pPr>
            <w:r w:rsidRPr="00DB46A6">
              <w:rPr>
                <w:rFonts w:ascii="Aptos Narrow" w:eastAsia="Times New Roman" w:hAnsi="Aptos Narrow" w:cs="Times New Roman"/>
                <w:b/>
                <w:bCs/>
                <w:color w:val="000000"/>
                <w:kern w:val="0"/>
                <w14:ligatures w14:val="none"/>
              </w:rPr>
              <w:t>Energy Source</w:t>
            </w:r>
          </w:p>
        </w:tc>
        <w:tc>
          <w:tcPr>
            <w:tcW w:w="2658" w:type="dxa"/>
            <w:tcBorders>
              <w:top w:val="nil"/>
              <w:left w:val="nil"/>
              <w:bottom w:val="nil"/>
              <w:right w:val="nil"/>
            </w:tcBorders>
            <w:noWrap/>
            <w:vAlign w:val="bottom"/>
            <w:hideMark/>
          </w:tcPr>
          <w:p w14:paraId="2AF05827" w14:textId="77777777" w:rsidR="00DB46A6" w:rsidRPr="00DB46A6" w:rsidRDefault="00DB46A6" w:rsidP="00DB46A6">
            <w:pPr>
              <w:spacing w:after="0" w:line="240" w:lineRule="auto"/>
              <w:rPr>
                <w:rFonts w:ascii="Aptos Narrow" w:eastAsia="Times New Roman" w:hAnsi="Aptos Narrow" w:cs="Times New Roman"/>
                <w:b/>
                <w:bCs/>
                <w:color w:val="000000"/>
                <w:kern w:val="0"/>
                <w14:ligatures w14:val="none"/>
              </w:rPr>
            </w:pPr>
            <w:r w:rsidRPr="00DB46A6">
              <w:rPr>
                <w:rFonts w:ascii="Aptos Narrow" w:eastAsia="Times New Roman" w:hAnsi="Aptos Narrow" w:cs="Times New Roman"/>
                <w:b/>
                <w:bCs/>
                <w:color w:val="000000"/>
                <w:kern w:val="0"/>
                <w14:ligatures w14:val="none"/>
              </w:rPr>
              <w:t>Percentage Supply Mix</w:t>
            </w:r>
          </w:p>
        </w:tc>
      </w:tr>
      <w:tr w:rsidR="0093113F" w:rsidRPr="00DB46A6" w14:paraId="76183C6B" w14:textId="77777777" w:rsidTr="001C1616">
        <w:trPr>
          <w:trHeight w:val="290"/>
          <w:jc w:val="center"/>
        </w:trPr>
        <w:tc>
          <w:tcPr>
            <w:tcW w:w="2950" w:type="dxa"/>
            <w:tcBorders>
              <w:top w:val="single" w:sz="4" w:space="0" w:color="auto"/>
              <w:left w:val="single" w:sz="4" w:space="0" w:color="auto"/>
              <w:bottom w:val="single" w:sz="4" w:space="0" w:color="auto"/>
              <w:right w:val="single" w:sz="4" w:space="0" w:color="auto"/>
            </w:tcBorders>
            <w:noWrap/>
            <w:vAlign w:val="bottom"/>
            <w:hideMark/>
          </w:tcPr>
          <w:p w14:paraId="06DFA12E"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Coal</w:t>
            </w:r>
          </w:p>
        </w:tc>
        <w:tc>
          <w:tcPr>
            <w:tcW w:w="2658" w:type="dxa"/>
            <w:tcBorders>
              <w:top w:val="single" w:sz="4" w:space="0" w:color="auto"/>
              <w:left w:val="nil"/>
              <w:bottom w:val="single" w:sz="4" w:space="0" w:color="auto"/>
              <w:right w:val="single" w:sz="4" w:space="0" w:color="auto"/>
            </w:tcBorders>
            <w:noWrap/>
            <w:hideMark/>
          </w:tcPr>
          <w:p w14:paraId="4C37071A" w14:textId="766D8C12"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15.92%</w:t>
            </w:r>
          </w:p>
        </w:tc>
      </w:tr>
      <w:tr w:rsidR="0093113F" w:rsidRPr="00DB46A6" w14:paraId="62B7A162"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1AD2DC1F"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Gas</w:t>
            </w:r>
          </w:p>
        </w:tc>
        <w:tc>
          <w:tcPr>
            <w:tcW w:w="2658" w:type="dxa"/>
            <w:tcBorders>
              <w:top w:val="nil"/>
              <w:left w:val="nil"/>
              <w:bottom w:val="single" w:sz="4" w:space="0" w:color="auto"/>
              <w:right w:val="single" w:sz="4" w:space="0" w:color="auto"/>
            </w:tcBorders>
            <w:noWrap/>
            <w:hideMark/>
          </w:tcPr>
          <w:p w14:paraId="26533F7F" w14:textId="12FB941E"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43.18%</w:t>
            </w:r>
          </w:p>
        </w:tc>
      </w:tr>
      <w:tr w:rsidR="0093113F" w:rsidRPr="00DB46A6" w14:paraId="491C942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39B719EC"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 xml:space="preserve">Nuclear </w:t>
            </w:r>
          </w:p>
        </w:tc>
        <w:tc>
          <w:tcPr>
            <w:tcW w:w="2658" w:type="dxa"/>
            <w:tcBorders>
              <w:top w:val="nil"/>
              <w:left w:val="nil"/>
              <w:bottom w:val="single" w:sz="4" w:space="0" w:color="auto"/>
              <w:right w:val="single" w:sz="4" w:space="0" w:color="auto"/>
            </w:tcBorders>
            <w:noWrap/>
            <w:hideMark/>
          </w:tcPr>
          <w:p w14:paraId="406A4D19" w14:textId="0F9F9AE2"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31.95%</w:t>
            </w:r>
          </w:p>
        </w:tc>
      </w:tr>
      <w:tr w:rsidR="0093113F" w:rsidRPr="00DB46A6" w14:paraId="4E31DB4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86D1886"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Oil</w:t>
            </w:r>
          </w:p>
        </w:tc>
        <w:tc>
          <w:tcPr>
            <w:tcW w:w="2658" w:type="dxa"/>
            <w:tcBorders>
              <w:top w:val="nil"/>
              <w:left w:val="nil"/>
              <w:bottom w:val="single" w:sz="4" w:space="0" w:color="auto"/>
              <w:right w:val="single" w:sz="4" w:space="0" w:color="auto"/>
            </w:tcBorders>
            <w:noWrap/>
            <w:hideMark/>
          </w:tcPr>
          <w:p w14:paraId="3C52C3E4" w14:textId="657B6094"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0.31%</w:t>
            </w:r>
          </w:p>
        </w:tc>
      </w:tr>
      <w:tr w:rsidR="0093113F" w:rsidRPr="00DB46A6" w14:paraId="52378CED"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9B6A170"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Fuel Cell - Non-Renewable</w:t>
            </w:r>
          </w:p>
        </w:tc>
        <w:tc>
          <w:tcPr>
            <w:tcW w:w="2658" w:type="dxa"/>
            <w:tcBorders>
              <w:top w:val="nil"/>
              <w:left w:val="nil"/>
              <w:bottom w:val="single" w:sz="4" w:space="0" w:color="auto"/>
              <w:right w:val="single" w:sz="4" w:space="0" w:color="auto"/>
            </w:tcBorders>
            <w:noWrap/>
            <w:hideMark/>
          </w:tcPr>
          <w:p w14:paraId="1E5C33AF" w14:textId="12743FA2"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0.03%</w:t>
            </w:r>
          </w:p>
        </w:tc>
      </w:tr>
      <w:tr w:rsidR="0093113F" w:rsidRPr="00DB46A6" w14:paraId="4D9BAB2C"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38263D76"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Other</w:t>
            </w:r>
          </w:p>
        </w:tc>
        <w:tc>
          <w:tcPr>
            <w:tcW w:w="2658" w:type="dxa"/>
            <w:tcBorders>
              <w:top w:val="nil"/>
              <w:left w:val="nil"/>
              <w:bottom w:val="single" w:sz="4" w:space="0" w:color="auto"/>
              <w:right w:val="single" w:sz="4" w:space="0" w:color="auto"/>
            </w:tcBorders>
            <w:noWrap/>
            <w:hideMark/>
          </w:tcPr>
          <w:p w14:paraId="2E1097C8" w14:textId="457DF069"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0.00%</w:t>
            </w:r>
          </w:p>
        </w:tc>
      </w:tr>
      <w:tr w:rsidR="0093113F" w:rsidRPr="00DB46A6" w14:paraId="073220CC"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80296D1"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Captured Methane</w:t>
            </w:r>
          </w:p>
        </w:tc>
        <w:tc>
          <w:tcPr>
            <w:tcW w:w="2658" w:type="dxa"/>
            <w:tcBorders>
              <w:top w:val="nil"/>
              <w:left w:val="nil"/>
              <w:bottom w:val="single" w:sz="4" w:space="0" w:color="auto"/>
              <w:right w:val="single" w:sz="4" w:space="0" w:color="auto"/>
            </w:tcBorders>
            <w:noWrap/>
            <w:hideMark/>
          </w:tcPr>
          <w:p w14:paraId="4660B5FA" w14:textId="4EBE0F75"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0.50%</w:t>
            </w:r>
          </w:p>
        </w:tc>
      </w:tr>
      <w:tr w:rsidR="0093113F" w:rsidRPr="00DB46A6" w14:paraId="2C75E4DC"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2920F7F2"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Hydroelectric</w:t>
            </w:r>
          </w:p>
        </w:tc>
        <w:tc>
          <w:tcPr>
            <w:tcW w:w="2658" w:type="dxa"/>
            <w:tcBorders>
              <w:top w:val="nil"/>
              <w:left w:val="nil"/>
              <w:bottom w:val="single" w:sz="4" w:space="0" w:color="auto"/>
              <w:right w:val="single" w:sz="4" w:space="0" w:color="auto"/>
            </w:tcBorders>
            <w:noWrap/>
            <w:hideMark/>
          </w:tcPr>
          <w:p w14:paraId="70D4BD7A" w14:textId="4D751D35"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0.88%</w:t>
            </w:r>
          </w:p>
        </w:tc>
      </w:tr>
      <w:tr w:rsidR="0093113F" w:rsidRPr="00DB46A6" w14:paraId="61C984B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41D9A95C"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Solar Photovoltaic</w:t>
            </w:r>
          </w:p>
        </w:tc>
        <w:tc>
          <w:tcPr>
            <w:tcW w:w="2658" w:type="dxa"/>
            <w:tcBorders>
              <w:top w:val="nil"/>
              <w:left w:val="nil"/>
              <w:bottom w:val="single" w:sz="4" w:space="0" w:color="auto"/>
              <w:right w:val="single" w:sz="4" w:space="0" w:color="auto"/>
            </w:tcBorders>
            <w:noWrap/>
            <w:hideMark/>
          </w:tcPr>
          <w:p w14:paraId="5642F54E" w14:textId="74DA4ED5"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2.84%</w:t>
            </w:r>
          </w:p>
        </w:tc>
      </w:tr>
      <w:tr w:rsidR="0093113F" w:rsidRPr="00DB46A6" w14:paraId="6A4C2A0A"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0AF5DA25"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Solid Waste</w:t>
            </w:r>
          </w:p>
        </w:tc>
        <w:tc>
          <w:tcPr>
            <w:tcW w:w="2658" w:type="dxa"/>
            <w:tcBorders>
              <w:top w:val="nil"/>
              <w:left w:val="nil"/>
              <w:bottom w:val="single" w:sz="4" w:space="0" w:color="auto"/>
              <w:right w:val="single" w:sz="4" w:space="0" w:color="auto"/>
            </w:tcBorders>
            <w:noWrap/>
            <w:hideMark/>
          </w:tcPr>
          <w:p w14:paraId="14BE799D" w14:textId="410C119E"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0.44%</w:t>
            </w:r>
          </w:p>
        </w:tc>
      </w:tr>
      <w:tr w:rsidR="0093113F" w:rsidRPr="00DB46A6" w14:paraId="4AFEA25B"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06F5AFB5"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Geothermal</w:t>
            </w:r>
          </w:p>
        </w:tc>
        <w:tc>
          <w:tcPr>
            <w:tcW w:w="2658" w:type="dxa"/>
            <w:tcBorders>
              <w:top w:val="nil"/>
              <w:left w:val="nil"/>
              <w:bottom w:val="single" w:sz="4" w:space="0" w:color="auto"/>
              <w:right w:val="single" w:sz="4" w:space="0" w:color="auto"/>
            </w:tcBorders>
            <w:noWrap/>
            <w:hideMark/>
          </w:tcPr>
          <w:p w14:paraId="1A625FB7" w14:textId="0FD27E29"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0.08%</w:t>
            </w:r>
          </w:p>
        </w:tc>
      </w:tr>
      <w:tr w:rsidR="0093113F" w:rsidRPr="00DB46A6" w14:paraId="6E0250C3"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25A763B6"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Wind</w:t>
            </w:r>
          </w:p>
        </w:tc>
        <w:tc>
          <w:tcPr>
            <w:tcW w:w="2658" w:type="dxa"/>
            <w:tcBorders>
              <w:top w:val="nil"/>
              <w:left w:val="nil"/>
              <w:bottom w:val="single" w:sz="4" w:space="0" w:color="auto"/>
              <w:right w:val="single" w:sz="4" w:space="0" w:color="auto"/>
            </w:tcBorders>
            <w:noWrap/>
            <w:hideMark/>
          </w:tcPr>
          <w:p w14:paraId="21A9111D" w14:textId="124E7430"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3.72%</w:t>
            </w:r>
          </w:p>
        </w:tc>
      </w:tr>
      <w:tr w:rsidR="0093113F" w:rsidRPr="00DB46A6" w14:paraId="6FBDE0CE"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9E130C3" w14:textId="77777777" w:rsidR="0093113F" w:rsidRPr="00DB46A6" w:rsidRDefault="0093113F" w:rsidP="0093113F">
            <w:pPr>
              <w:spacing w:after="0" w:line="240" w:lineRule="auto"/>
              <w:rPr>
                <w:rFonts w:ascii="Aptos Narrow" w:eastAsia="Times New Roman" w:hAnsi="Aptos Narrow" w:cs="Times New Roman"/>
                <w:color w:val="000000"/>
                <w:kern w:val="0"/>
                <w14:ligatures w14:val="none"/>
              </w:rPr>
            </w:pPr>
            <w:r w:rsidRPr="00DB46A6">
              <w:rPr>
                <w:rFonts w:ascii="Aptos Narrow" w:eastAsia="Times New Roman" w:hAnsi="Aptos Narrow" w:cs="Times New Roman"/>
                <w:color w:val="000000"/>
                <w:kern w:val="0"/>
                <w14:ligatures w14:val="none"/>
              </w:rPr>
              <w:t>Wood or Biomass</w:t>
            </w:r>
          </w:p>
        </w:tc>
        <w:tc>
          <w:tcPr>
            <w:tcW w:w="2658" w:type="dxa"/>
            <w:tcBorders>
              <w:top w:val="nil"/>
              <w:left w:val="nil"/>
              <w:bottom w:val="single" w:sz="4" w:space="0" w:color="auto"/>
              <w:right w:val="single" w:sz="4" w:space="0" w:color="auto"/>
            </w:tcBorders>
            <w:noWrap/>
            <w:hideMark/>
          </w:tcPr>
          <w:p w14:paraId="7F18A6A4" w14:textId="3C6D8B75" w:rsidR="0093113F" w:rsidRPr="00DB46A6" w:rsidRDefault="0093113F" w:rsidP="0093113F">
            <w:pPr>
              <w:spacing w:after="0" w:line="240" w:lineRule="auto"/>
              <w:jc w:val="right"/>
              <w:rPr>
                <w:rFonts w:ascii="Aptos Narrow" w:eastAsia="Times New Roman" w:hAnsi="Aptos Narrow" w:cs="Times New Roman"/>
                <w:color w:val="000000"/>
                <w:kern w:val="0"/>
                <w14:ligatures w14:val="none"/>
              </w:rPr>
            </w:pPr>
            <w:r w:rsidRPr="00847E6B">
              <w:t>0.16%</w:t>
            </w:r>
          </w:p>
        </w:tc>
      </w:tr>
      <w:tr w:rsidR="0093113F" w:rsidRPr="00DB46A6" w14:paraId="06CE8587" w14:textId="77777777" w:rsidTr="001C1616">
        <w:trPr>
          <w:trHeight w:val="290"/>
          <w:jc w:val="center"/>
        </w:trPr>
        <w:tc>
          <w:tcPr>
            <w:tcW w:w="2950" w:type="dxa"/>
            <w:tcBorders>
              <w:top w:val="nil"/>
              <w:left w:val="single" w:sz="4" w:space="0" w:color="auto"/>
              <w:bottom w:val="single" w:sz="4" w:space="0" w:color="auto"/>
              <w:right w:val="single" w:sz="4" w:space="0" w:color="auto"/>
            </w:tcBorders>
            <w:noWrap/>
            <w:vAlign w:val="bottom"/>
            <w:hideMark/>
          </w:tcPr>
          <w:p w14:paraId="62662928" w14:textId="77777777" w:rsidR="0093113F" w:rsidRPr="00DB46A6" w:rsidRDefault="0093113F" w:rsidP="0093113F">
            <w:pPr>
              <w:spacing w:after="0" w:line="240" w:lineRule="auto"/>
              <w:rPr>
                <w:rFonts w:ascii="Aptos Narrow" w:eastAsia="Times New Roman" w:hAnsi="Aptos Narrow" w:cs="Times New Roman"/>
                <w:b/>
                <w:bCs/>
                <w:color w:val="000000"/>
                <w:kern w:val="0"/>
                <w14:ligatures w14:val="none"/>
              </w:rPr>
            </w:pPr>
            <w:r w:rsidRPr="00DB46A6">
              <w:rPr>
                <w:rFonts w:ascii="Aptos Narrow" w:eastAsia="Times New Roman" w:hAnsi="Aptos Narrow" w:cs="Times New Roman"/>
                <w:b/>
                <w:bCs/>
                <w:color w:val="000000"/>
                <w:kern w:val="0"/>
                <w14:ligatures w14:val="none"/>
              </w:rPr>
              <w:t>Total</w:t>
            </w:r>
          </w:p>
        </w:tc>
        <w:tc>
          <w:tcPr>
            <w:tcW w:w="2658" w:type="dxa"/>
            <w:tcBorders>
              <w:top w:val="nil"/>
              <w:left w:val="nil"/>
              <w:bottom w:val="single" w:sz="4" w:space="0" w:color="auto"/>
              <w:right w:val="single" w:sz="4" w:space="0" w:color="auto"/>
            </w:tcBorders>
            <w:noWrap/>
            <w:hideMark/>
          </w:tcPr>
          <w:p w14:paraId="0445DA26" w14:textId="7C3456F3" w:rsidR="0093113F" w:rsidRPr="00DB46A6" w:rsidRDefault="0093113F" w:rsidP="0093113F">
            <w:pPr>
              <w:spacing w:after="0" w:line="240" w:lineRule="auto"/>
              <w:jc w:val="right"/>
              <w:rPr>
                <w:rFonts w:ascii="Aptos Narrow" w:eastAsia="Times New Roman" w:hAnsi="Aptos Narrow" w:cs="Times New Roman"/>
                <w:b/>
                <w:bCs/>
                <w:color w:val="000000"/>
                <w:kern w:val="0"/>
                <w14:ligatures w14:val="none"/>
              </w:rPr>
            </w:pPr>
            <w:r w:rsidRPr="00847E6B">
              <w:t>100.00%</w:t>
            </w:r>
          </w:p>
        </w:tc>
      </w:tr>
    </w:tbl>
    <w:p w14:paraId="675C16D9" w14:textId="77777777" w:rsidR="00A21BAC" w:rsidRDefault="00A21BAC" w:rsidP="00A21BAC">
      <w:pPr>
        <w:jc w:val="center"/>
      </w:pPr>
    </w:p>
    <w:p w14:paraId="6FB837DA" w14:textId="1947BF3A" w:rsidR="00A21BAC" w:rsidRDefault="00A21BAC" w:rsidP="00DD111B">
      <w:r>
        <w:t>Air Emissions (lbs. per MWh)</w:t>
      </w:r>
    </w:p>
    <w:tbl>
      <w:tblPr>
        <w:tblW w:w="9605" w:type="dxa"/>
        <w:jc w:val="center"/>
        <w:tblLook w:val="04A0" w:firstRow="1" w:lastRow="0" w:firstColumn="1" w:lastColumn="0" w:noHBand="0" w:noVBand="1"/>
      </w:tblPr>
      <w:tblGrid>
        <w:gridCol w:w="2692"/>
        <w:gridCol w:w="2487"/>
        <w:gridCol w:w="2510"/>
        <w:gridCol w:w="1916"/>
      </w:tblGrid>
      <w:tr w:rsidR="00A21BAC" w:rsidRPr="00A21BAC" w14:paraId="03E13C85" w14:textId="77777777" w:rsidTr="00A21BAC">
        <w:trPr>
          <w:trHeight w:val="355"/>
          <w:jc w:val="center"/>
        </w:trPr>
        <w:tc>
          <w:tcPr>
            <w:tcW w:w="2692" w:type="dxa"/>
            <w:tcBorders>
              <w:top w:val="nil"/>
              <w:left w:val="nil"/>
              <w:bottom w:val="nil"/>
              <w:right w:val="nil"/>
            </w:tcBorders>
            <w:shd w:val="clear" w:color="000000" w:fill="FFFFFF"/>
            <w:noWrap/>
            <w:vAlign w:val="bottom"/>
            <w:hideMark/>
          </w:tcPr>
          <w:p w14:paraId="7F03C698" w14:textId="77777777" w:rsidR="00A21BAC" w:rsidRPr="00A21BAC" w:rsidRDefault="00A21BAC" w:rsidP="00A21BAC">
            <w:pPr>
              <w:spacing w:after="0" w:line="240" w:lineRule="auto"/>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Source</w:t>
            </w:r>
          </w:p>
        </w:tc>
        <w:tc>
          <w:tcPr>
            <w:tcW w:w="2487" w:type="dxa"/>
            <w:tcBorders>
              <w:top w:val="nil"/>
              <w:left w:val="nil"/>
              <w:bottom w:val="nil"/>
              <w:right w:val="nil"/>
            </w:tcBorders>
            <w:shd w:val="clear" w:color="000000" w:fill="FFFFFF"/>
            <w:noWrap/>
            <w:vAlign w:val="bottom"/>
            <w:hideMark/>
          </w:tcPr>
          <w:p w14:paraId="4EE69FEB" w14:textId="77777777" w:rsidR="00A21BAC" w:rsidRPr="00A21BAC" w:rsidRDefault="00A21BAC" w:rsidP="00A21BAC">
            <w:pPr>
              <w:spacing w:after="0" w:line="240" w:lineRule="auto"/>
              <w:jc w:val="center"/>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Carbon Dioxide</w:t>
            </w:r>
          </w:p>
        </w:tc>
        <w:tc>
          <w:tcPr>
            <w:tcW w:w="2510" w:type="dxa"/>
            <w:tcBorders>
              <w:top w:val="nil"/>
              <w:left w:val="nil"/>
              <w:bottom w:val="nil"/>
              <w:right w:val="nil"/>
            </w:tcBorders>
            <w:shd w:val="clear" w:color="000000" w:fill="FFFFFF"/>
            <w:noWrap/>
            <w:vAlign w:val="bottom"/>
            <w:hideMark/>
          </w:tcPr>
          <w:p w14:paraId="0091C707" w14:textId="77777777" w:rsidR="00A21BAC" w:rsidRPr="00A21BAC" w:rsidRDefault="00A21BAC" w:rsidP="00A21BAC">
            <w:pPr>
              <w:spacing w:after="0" w:line="240" w:lineRule="auto"/>
              <w:jc w:val="center"/>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Nitrogen Oxides</w:t>
            </w:r>
          </w:p>
        </w:tc>
        <w:tc>
          <w:tcPr>
            <w:tcW w:w="1916" w:type="dxa"/>
            <w:tcBorders>
              <w:top w:val="nil"/>
              <w:left w:val="nil"/>
              <w:bottom w:val="nil"/>
              <w:right w:val="nil"/>
            </w:tcBorders>
            <w:shd w:val="clear" w:color="000000" w:fill="FFFFFF"/>
            <w:noWrap/>
            <w:vAlign w:val="bottom"/>
            <w:hideMark/>
          </w:tcPr>
          <w:p w14:paraId="738D040C" w14:textId="77777777" w:rsidR="00A21BAC" w:rsidRPr="00A21BAC" w:rsidRDefault="00A21BAC" w:rsidP="00A21BAC">
            <w:pPr>
              <w:spacing w:after="0" w:line="240" w:lineRule="auto"/>
              <w:jc w:val="center"/>
              <w:rPr>
                <w:rFonts w:ascii="Calibri" w:eastAsia="Times New Roman" w:hAnsi="Calibri" w:cs="Calibri"/>
                <w:b/>
                <w:bCs/>
                <w:color w:val="000000"/>
                <w:kern w:val="0"/>
                <w14:ligatures w14:val="none"/>
              </w:rPr>
            </w:pPr>
            <w:r w:rsidRPr="00A21BAC">
              <w:rPr>
                <w:rFonts w:ascii="Calibri" w:eastAsia="Times New Roman" w:hAnsi="Calibri" w:cs="Calibri"/>
                <w:b/>
                <w:bCs/>
                <w:color w:val="000000"/>
                <w:kern w:val="0"/>
                <w14:ligatures w14:val="none"/>
              </w:rPr>
              <w:t>Sulphur Dioxides</w:t>
            </w:r>
          </w:p>
        </w:tc>
      </w:tr>
      <w:tr w:rsidR="00A21BAC" w:rsidRPr="00A21BAC" w14:paraId="6C8B977E" w14:textId="77777777" w:rsidTr="00A21BAC">
        <w:trPr>
          <w:trHeight w:val="355"/>
          <w:jc w:val="center"/>
        </w:trPr>
        <w:tc>
          <w:tcPr>
            <w:tcW w:w="2692" w:type="dxa"/>
            <w:tcBorders>
              <w:top w:val="single" w:sz="4" w:space="0" w:color="auto"/>
              <w:left w:val="nil"/>
              <w:bottom w:val="single" w:sz="4" w:space="0" w:color="auto"/>
              <w:right w:val="nil"/>
            </w:tcBorders>
            <w:shd w:val="clear" w:color="000000" w:fill="FFFFFF"/>
            <w:noWrap/>
            <w:vAlign w:val="bottom"/>
            <w:hideMark/>
          </w:tcPr>
          <w:p w14:paraId="72DB7894" w14:textId="77777777" w:rsidR="00A21BAC" w:rsidRPr="00A21BAC" w:rsidRDefault="00A21BAC" w:rsidP="00A21BAC">
            <w:pPr>
              <w:spacing w:after="0" w:line="240" w:lineRule="auto"/>
              <w:rPr>
                <w:rFonts w:ascii="Calibri" w:eastAsia="Times New Roman" w:hAnsi="Calibri" w:cs="Calibri"/>
                <w:color w:val="000000"/>
                <w:kern w:val="0"/>
                <w14:ligatures w14:val="none"/>
              </w:rPr>
            </w:pPr>
            <w:r w:rsidRPr="00A21BAC">
              <w:rPr>
                <w:rFonts w:ascii="Calibri" w:eastAsia="Times New Roman" w:hAnsi="Calibri" w:cs="Calibri"/>
                <w:color w:val="000000"/>
                <w:kern w:val="0"/>
                <w14:ligatures w14:val="none"/>
              </w:rPr>
              <w:t>PJM System Average</w:t>
            </w:r>
          </w:p>
        </w:tc>
        <w:tc>
          <w:tcPr>
            <w:tcW w:w="2487" w:type="dxa"/>
            <w:tcBorders>
              <w:top w:val="single" w:sz="4" w:space="0" w:color="auto"/>
              <w:left w:val="nil"/>
              <w:bottom w:val="single" w:sz="4" w:space="0" w:color="auto"/>
              <w:right w:val="nil"/>
            </w:tcBorders>
            <w:shd w:val="clear" w:color="000000" w:fill="FFFFFF"/>
            <w:noWrap/>
            <w:vAlign w:val="bottom"/>
            <w:hideMark/>
          </w:tcPr>
          <w:p w14:paraId="68ADC3CB" w14:textId="46984FDA" w:rsidR="00A21BAC" w:rsidRPr="00A21BAC" w:rsidRDefault="0093113F" w:rsidP="00A21BAC">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758.7492</w:t>
            </w:r>
          </w:p>
        </w:tc>
        <w:tc>
          <w:tcPr>
            <w:tcW w:w="2510" w:type="dxa"/>
            <w:tcBorders>
              <w:top w:val="single" w:sz="4" w:space="0" w:color="auto"/>
              <w:left w:val="nil"/>
              <w:bottom w:val="single" w:sz="4" w:space="0" w:color="auto"/>
              <w:right w:val="nil"/>
            </w:tcBorders>
            <w:shd w:val="clear" w:color="000000" w:fill="FFFFFF"/>
            <w:noWrap/>
            <w:vAlign w:val="bottom"/>
            <w:hideMark/>
          </w:tcPr>
          <w:p w14:paraId="6D3D30AA" w14:textId="0FA3B760" w:rsidR="00A21BAC" w:rsidRPr="00A21BAC" w:rsidRDefault="001B5810" w:rsidP="00A21BAC">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0.2</w:t>
            </w:r>
            <w:r w:rsidR="0093113F">
              <w:rPr>
                <w:rFonts w:ascii="Calibri" w:eastAsia="Times New Roman" w:hAnsi="Calibri" w:cs="Calibri"/>
                <w:color w:val="000000"/>
                <w:kern w:val="0"/>
                <w14:ligatures w14:val="none"/>
              </w:rPr>
              <w:t>769</w:t>
            </w:r>
          </w:p>
        </w:tc>
        <w:tc>
          <w:tcPr>
            <w:tcW w:w="1916" w:type="dxa"/>
            <w:tcBorders>
              <w:top w:val="single" w:sz="4" w:space="0" w:color="auto"/>
              <w:left w:val="nil"/>
              <w:bottom w:val="single" w:sz="4" w:space="0" w:color="auto"/>
              <w:right w:val="nil"/>
            </w:tcBorders>
            <w:shd w:val="clear" w:color="000000" w:fill="FFFFFF"/>
            <w:noWrap/>
            <w:vAlign w:val="bottom"/>
            <w:hideMark/>
          </w:tcPr>
          <w:p w14:paraId="5F80D581" w14:textId="7FD5C79C" w:rsidR="00A21BAC" w:rsidRPr="00A21BAC" w:rsidRDefault="001B5810" w:rsidP="00A21BAC">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0.3</w:t>
            </w:r>
            <w:r w:rsidR="0093113F">
              <w:rPr>
                <w:rFonts w:ascii="Calibri" w:eastAsia="Times New Roman" w:hAnsi="Calibri" w:cs="Calibri"/>
                <w:color w:val="000000"/>
                <w:kern w:val="0"/>
                <w14:ligatures w14:val="none"/>
              </w:rPr>
              <w:t>406</w:t>
            </w:r>
          </w:p>
        </w:tc>
      </w:tr>
    </w:tbl>
    <w:p w14:paraId="70733EE6" w14:textId="77777777" w:rsidR="00A21BAC" w:rsidRDefault="00A21BAC" w:rsidP="00DD111B"/>
    <w:p w14:paraId="506A0FA0" w14:textId="77777777" w:rsidR="008D237A" w:rsidRDefault="008D237A" w:rsidP="008D237A">
      <w:pPr>
        <w:spacing w:before="19" w:after="0" w:line="240" w:lineRule="auto"/>
        <w:ind w:left="182"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1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clo</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9"/>
          <w:sz w:val="20"/>
          <w:szCs w:val="20"/>
        </w:rPr>
        <w:t xml:space="preserve"> </w:t>
      </w:r>
      <w:r>
        <w:rPr>
          <w:rFonts w:ascii="Calibri" w:eastAsia="Calibri" w:hAnsi="Calibri" w:cs="Calibri"/>
          <w:sz w:val="20"/>
          <w:szCs w:val="20"/>
        </w:rPr>
        <w:t>is</w:t>
      </w:r>
      <w:r>
        <w:rPr>
          <w:rFonts w:ascii="Calibri" w:eastAsia="Calibri" w:hAnsi="Calibri" w:cs="Calibri"/>
          <w:spacing w:val="1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1"/>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tri</w:t>
      </w:r>
      <w:r>
        <w:rPr>
          <w:rFonts w:ascii="Calibri" w:eastAsia="Calibri" w:hAnsi="Calibri" w:cs="Calibri"/>
          <w:spacing w:val="1"/>
          <w:sz w:val="20"/>
          <w:szCs w:val="20"/>
        </w:rPr>
        <w:t>bu</w:t>
      </w:r>
      <w:r>
        <w:rPr>
          <w:rFonts w:ascii="Calibri" w:eastAsia="Calibri" w:hAnsi="Calibri" w:cs="Calibri"/>
          <w:sz w:val="20"/>
          <w:szCs w:val="20"/>
        </w:rPr>
        <w:t>ted</w:t>
      </w:r>
      <w:r>
        <w:rPr>
          <w:rFonts w:ascii="Calibri" w:eastAsia="Calibri" w:hAnsi="Calibri" w:cs="Calibri"/>
          <w:spacing w:val="10"/>
          <w:sz w:val="20"/>
          <w:szCs w:val="20"/>
        </w:rPr>
        <w:t xml:space="preserve"> </w:t>
      </w:r>
      <w:r>
        <w:rPr>
          <w:rFonts w:ascii="Calibri" w:eastAsia="Calibri" w:hAnsi="Calibri" w:cs="Calibri"/>
          <w:sz w:val="20"/>
          <w:szCs w:val="20"/>
        </w:rPr>
        <w:t>in</w:t>
      </w:r>
      <w:r>
        <w:rPr>
          <w:rFonts w:ascii="Calibri" w:eastAsia="Calibri" w:hAnsi="Calibri" w:cs="Calibri"/>
          <w:spacing w:val="14"/>
          <w:sz w:val="20"/>
          <w:szCs w:val="20"/>
        </w:rPr>
        <w:t xml:space="preserve"> </w:t>
      </w:r>
      <w:r>
        <w:rPr>
          <w:rFonts w:ascii="Calibri" w:eastAsia="Calibri" w:hAnsi="Calibri" w:cs="Calibri"/>
          <w:sz w:val="20"/>
          <w:szCs w:val="20"/>
        </w:rPr>
        <w:t>accor</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1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4"/>
          <w:sz w:val="20"/>
          <w:szCs w:val="20"/>
        </w:rPr>
        <w:t xml:space="preserve"> </w:t>
      </w:r>
      <w:r>
        <w:rPr>
          <w:rFonts w:ascii="Calibri" w:eastAsia="Calibri" w:hAnsi="Calibri" w:cs="Calibri"/>
          <w:sz w:val="20"/>
          <w:szCs w:val="20"/>
        </w:rPr>
        <w:t>Mar</w:t>
      </w:r>
      <w:r>
        <w:rPr>
          <w:rFonts w:ascii="Calibri" w:eastAsia="Calibri" w:hAnsi="Calibri" w:cs="Calibri"/>
          <w:spacing w:val="-1"/>
          <w:sz w:val="20"/>
          <w:szCs w:val="20"/>
        </w:rPr>
        <w:t>y</w:t>
      </w:r>
      <w:r>
        <w:rPr>
          <w:rFonts w:ascii="Calibri" w:eastAsia="Calibri" w:hAnsi="Calibri" w:cs="Calibri"/>
          <w:sz w:val="20"/>
          <w:szCs w:val="20"/>
        </w:rPr>
        <w:t>la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0"/>
          <w:sz w:val="20"/>
          <w:szCs w:val="20"/>
        </w:rPr>
        <w:t xml:space="preserve"> </w:t>
      </w:r>
      <w:r>
        <w:rPr>
          <w:rFonts w:ascii="Calibri" w:eastAsia="Calibri" w:hAnsi="Calibri" w:cs="Calibri"/>
          <w:spacing w:val="-2"/>
          <w:sz w:val="20"/>
          <w:szCs w:val="20"/>
        </w:rPr>
        <w:t>P</w:t>
      </w:r>
      <w:r>
        <w:rPr>
          <w:rFonts w:ascii="Calibri" w:eastAsia="Calibri" w:hAnsi="Calibri" w:cs="Calibri"/>
          <w:spacing w:val="1"/>
          <w:sz w:val="20"/>
          <w:szCs w:val="20"/>
        </w:rPr>
        <w:t>ub</w:t>
      </w:r>
      <w:r>
        <w:rPr>
          <w:rFonts w:ascii="Calibri" w:eastAsia="Calibri" w:hAnsi="Calibri" w:cs="Calibri"/>
          <w:sz w:val="20"/>
          <w:szCs w:val="20"/>
        </w:rPr>
        <w:t>lic</w:t>
      </w:r>
      <w:r>
        <w:rPr>
          <w:rFonts w:ascii="Calibri" w:eastAsia="Calibri" w:hAnsi="Calibri" w:cs="Calibri"/>
          <w:spacing w:val="10"/>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v</w:t>
      </w:r>
      <w:r>
        <w:rPr>
          <w:rFonts w:ascii="Calibri" w:eastAsia="Calibri" w:hAnsi="Calibri" w:cs="Calibri"/>
          <w:sz w:val="20"/>
          <w:szCs w:val="20"/>
        </w:rPr>
        <w:t>ice</w:t>
      </w:r>
      <w:r>
        <w:rPr>
          <w:rFonts w:ascii="Calibri" w:eastAsia="Calibri" w:hAnsi="Calibri" w:cs="Calibri"/>
          <w:spacing w:val="13"/>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ss</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3"/>
          <w:sz w:val="20"/>
          <w:szCs w:val="20"/>
        </w:rPr>
        <w:t xml:space="preserve"> </w:t>
      </w:r>
      <w:r>
        <w:rPr>
          <w:rFonts w:ascii="Calibri" w:eastAsia="Calibri" w:hAnsi="Calibri" w:cs="Calibri"/>
          <w:spacing w:val="1"/>
          <w:sz w:val="20"/>
          <w:szCs w:val="20"/>
        </w:rPr>
        <w:t>No</w:t>
      </w:r>
      <w:r>
        <w:rPr>
          <w:rFonts w:ascii="Calibri" w:eastAsia="Calibri" w:hAnsi="Calibri" w:cs="Calibri"/>
          <w:sz w:val="20"/>
          <w:szCs w:val="20"/>
        </w:rPr>
        <w:t>.</w:t>
      </w:r>
      <w:r>
        <w:rPr>
          <w:rFonts w:ascii="Calibri" w:eastAsia="Calibri" w:hAnsi="Calibri" w:cs="Calibri"/>
          <w:spacing w:val="12"/>
          <w:sz w:val="20"/>
          <w:szCs w:val="20"/>
        </w:rPr>
        <w:t xml:space="preserve"> </w:t>
      </w:r>
      <w:r>
        <w:rPr>
          <w:rFonts w:ascii="Calibri" w:eastAsia="Calibri" w:hAnsi="Calibri" w:cs="Calibri"/>
          <w:sz w:val="20"/>
          <w:szCs w:val="20"/>
        </w:rPr>
        <w:t>7</w:t>
      </w:r>
      <w:r>
        <w:rPr>
          <w:rFonts w:ascii="Calibri" w:eastAsia="Calibri" w:hAnsi="Calibri" w:cs="Calibri"/>
          <w:spacing w:val="2"/>
          <w:sz w:val="20"/>
          <w:szCs w:val="20"/>
        </w:rPr>
        <w:t>766</w:t>
      </w:r>
      <w:r>
        <w:rPr>
          <w:rFonts w:ascii="Calibri" w:eastAsia="Calibri" w:hAnsi="Calibri" w:cs="Calibri"/>
          <w:sz w:val="20"/>
          <w:szCs w:val="20"/>
        </w:rPr>
        <w:t>6,</w:t>
      </w:r>
      <w:r>
        <w:rPr>
          <w:rFonts w:ascii="Calibri" w:eastAsia="Calibri" w:hAnsi="Calibri" w:cs="Calibri"/>
          <w:spacing w:val="12"/>
          <w:sz w:val="20"/>
          <w:szCs w:val="20"/>
        </w:rPr>
        <w:t xml:space="preserve"> </w:t>
      </w:r>
      <w:r>
        <w:rPr>
          <w:rFonts w:ascii="Calibri" w:eastAsia="Calibri" w:hAnsi="Calibri" w:cs="Calibri"/>
          <w:sz w:val="20"/>
          <w:szCs w:val="20"/>
        </w:rPr>
        <w:t>7</w:t>
      </w:r>
      <w:r>
        <w:rPr>
          <w:rFonts w:ascii="Calibri" w:eastAsia="Calibri" w:hAnsi="Calibri" w:cs="Calibri"/>
          <w:spacing w:val="2"/>
          <w:sz w:val="20"/>
          <w:szCs w:val="20"/>
        </w:rPr>
        <w:t>62</w:t>
      </w:r>
      <w:r>
        <w:rPr>
          <w:rFonts w:ascii="Calibri" w:eastAsia="Calibri" w:hAnsi="Calibri" w:cs="Calibri"/>
          <w:sz w:val="20"/>
          <w:szCs w:val="20"/>
        </w:rPr>
        <w:t>41</w:t>
      </w:r>
      <w:r>
        <w:rPr>
          <w:rFonts w:ascii="Calibri" w:eastAsia="Calibri" w:hAnsi="Calibri" w:cs="Calibri"/>
          <w:spacing w:val="1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 Ca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8738. For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1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orma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1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ase</w:t>
      </w:r>
      <w:r>
        <w:rPr>
          <w:rFonts w:ascii="Calibri" w:eastAsia="Calibri" w:hAnsi="Calibri" w:cs="Calibri"/>
          <w:spacing w:val="-3"/>
          <w:sz w:val="20"/>
          <w:szCs w:val="20"/>
        </w:rPr>
        <w:t xml:space="preserve"> </w:t>
      </w:r>
      <w:r>
        <w:rPr>
          <w:rFonts w:ascii="Calibri" w:eastAsia="Calibri" w:hAnsi="Calibri" w:cs="Calibri"/>
          <w:sz w:val="20"/>
          <w:szCs w:val="20"/>
        </w:rPr>
        <w:t>call</w:t>
      </w:r>
      <w:r>
        <w:rPr>
          <w:rFonts w:ascii="Calibri" w:eastAsia="Calibri" w:hAnsi="Calibri" w:cs="Calibri"/>
          <w:spacing w:val="41"/>
          <w:sz w:val="20"/>
          <w:szCs w:val="20"/>
        </w:rPr>
        <w:t xml:space="preserve"> </w:t>
      </w:r>
      <w:r>
        <w:rPr>
          <w:rFonts w:ascii="Calibri" w:eastAsia="Calibri" w:hAnsi="Calibri" w:cs="Calibri"/>
          <w:sz w:val="20"/>
          <w:szCs w:val="20"/>
        </w:rPr>
        <w:t>855-797-4537</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1"/>
          <w:sz w:val="20"/>
          <w:szCs w:val="20"/>
        </w:rPr>
        <w:t xml:space="preserve"> v</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it</w:t>
      </w:r>
      <w:r>
        <w:rPr>
          <w:rFonts w:ascii="Calibri" w:eastAsia="Calibri" w:hAnsi="Calibri" w:cs="Calibri"/>
          <w:spacing w:val="-2"/>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z w:val="20"/>
          <w:szCs w:val="20"/>
        </w:rPr>
        <w:t>ite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color w:val="0000FF"/>
          <w:spacing w:val="-44"/>
          <w:sz w:val="20"/>
          <w:szCs w:val="20"/>
        </w:rPr>
        <w:t xml:space="preserve"> </w:t>
      </w:r>
      <w:hyperlink r:id="rId7" w:history="1">
        <w:r w:rsidRPr="00736FCD">
          <w:rPr>
            <w:rStyle w:val="Hyperlink"/>
            <w:rFonts w:ascii="Calibri" w:eastAsia="Calibri" w:hAnsi="Calibri" w:cs="Calibri"/>
            <w:spacing w:val="-1"/>
            <w:sz w:val="20"/>
            <w:szCs w:val="20"/>
            <w:u w:color="0000FF"/>
          </w:rPr>
          <w:t>www</w:t>
        </w:r>
        <w:r w:rsidRPr="00736FCD">
          <w:rPr>
            <w:rStyle w:val="Hyperlink"/>
            <w:rFonts w:ascii="Calibri" w:eastAsia="Calibri" w:hAnsi="Calibri" w:cs="Calibri"/>
            <w:sz w:val="20"/>
            <w:szCs w:val="20"/>
            <w:u w:color="0000FF"/>
          </w:rPr>
          <w:t>.</w:t>
        </w:r>
        <w:r w:rsidRPr="00736FCD">
          <w:rPr>
            <w:rStyle w:val="Hyperlink"/>
            <w:rFonts w:ascii="Calibri" w:eastAsia="Calibri" w:hAnsi="Calibri" w:cs="Calibri"/>
            <w:spacing w:val="-1"/>
            <w:sz w:val="20"/>
            <w:szCs w:val="20"/>
            <w:u w:color="0000FF"/>
          </w:rPr>
          <w:t>apge.com</w:t>
        </w:r>
      </w:hyperlink>
      <w:r>
        <w:rPr>
          <w:rFonts w:ascii="Calibri" w:eastAsia="Calibri" w:hAnsi="Calibri" w:cs="Calibri"/>
          <w:color w:val="000000"/>
          <w:sz w:val="20"/>
          <w:szCs w:val="20"/>
        </w:rPr>
        <w:t>.</w:t>
      </w:r>
    </w:p>
    <w:sectPr w:rsidR="008D237A" w:rsidSect="00A21BA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055C" w14:textId="77777777" w:rsidR="00011789" w:rsidRDefault="00011789" w:rsidP="00374753">
      <w:pPr>
        <w:spacing w:after="0" w:line="240" w:lineRule="auto"/>
      </w:pPr>
      <w:r>
        <w:separator/>
      </w:r>
    </w:p>
  </w:endnote>
  <w:endnote w:type="continuationSeparator" w:id="0">
    <w:p w14:paraId="6C35720B" w14:textId="77777777" w:rsidR="00011789" w:rsidRDefault="00011789" w:rsidP="0037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F419" w14:textId="77777777" w:rsidR="00F33D73" w:rsidRDefault="00F33D73" w:rsidP="00F33D73">
    <w:pPr>
      <w:pStyle w:val="Footer"/>
      <w:jc w:val="right"/>
      <w:rPr>
        <w:color w:val="808080" w:themeColor="background1" w:themeShade="80"/>
      </w:rPr>
    </w:pPr>
    <w:r w:rsidRPr="00FF599E">
      <w:rPr>
        <w:color w:val="595959" w:themeColor="text1" w:themeTint="A6"/>
      </w:rPr>
      <w:t>6161 Savoy Drive, Suite 500</w:t>
    </w:r>
    <w:r>
      <w:rPr>
        <w:color w:val="595959" w:themeColor="text1" w:themeTint="A6"/>
      </w:rPr>
      <w:t>, Houston, TX 77036</w:t>
    </w:r>
    <w:r w:rsidRPr="00FF599E">
      <w:rPr>
        <w:color w:val="595959" w:themeColor="text1" w:themeTint="A6"/>
      </w:rPr>
      <w:t xml:space="preserve"> | 855.797.4537</w:t>
    </w:r>
    <w:r>
      <w:rPr>
        <w:color w:val="808080" w:themeColor="background1" w:themeShade="80"/>
      </w:rPr>
      <w:t xml:space="preserve">                                                   </w:t>
    </w:r>
    <w:r w:rsidRPr="00F717F8">
      <w:rPr>
        <w:color w:val="808080" w:themeColor="background1" w:themeShade="80"/>
      </w:rPr>
      <w:tab/>
    </w:r>
    <w:r>
      <w:rPr>
        <w:color w:val="808080" w:themeColor="background1" w:themeShade="80"/>
      </w:rPr>
      <w:t xml:space="preserve">                      </w:t>
    </w:r>
    <w:hyperlink r:id="rId1" w:history="1">
      <w:r w:rsidRPr="00E7320D">
        <w:rPr>
          <w:rStyle w:val="Hyperlink"/>
        </w:rPr>
        <w:t>www.apge.com</w:t>
      </w:r>
    </w:hyperlink>
  </w:p>
  <w:p w14:paraId="65C82E4F" w14:textId="77777777" w:rsidR="00F33D73" w:rsidRPr="00FF599E" w:rsidRDefault="00F33D73" w:rsidP="00F33D73">
    <w:pPr>
      <w:pStyle w:val="Footer"/>
      <w:jc w:val="right"/>
      <w:rPr>
        <w:color w:val="595959" w:themeColor="text1" w:themeTint="A6"/>
      </w:rPr>
    </w:pPr>
    <w:r w:rsidRPr="00FF599E">
      <w:rPr>
        <w:color w:val="595959" w:themeColor="text1" w:themeTint="A6"/>
      </w:rPr>
      <w:t>Email: customer@apge.com</w:t>
    </w:r>
  </w:p>
  <w:p w14:paraId="3E2F6B80" w14:textId="77777777" w:rsidR="00F33D73" w:rsidRDefault="00F3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4489" w14:textId="77777777" w:rsidR="00011789" w:rsidRDefault="00011789" w:rsidP="00374753">
      <w:pPr>
        <w:spacing w:after="0" w:line="240" w:lineRule="auto"/>
      </w:pPr>
      <w:r>
        <w:separator/>
      </w:r>
    </w:p>
  </w:footnote>
  <w:footnote w:type="continuationSeparator" w:id="0">
    <w:p w14:paraId="27C97C28" w14:textId="77777777" w:rsidR="00011789" w:rsidRDefault="00011789" w:rsidP="0037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D611" w14:textId="7DA3684B" w:rsidR="00374753" w:rsidRPr="00374753" w:rsidRDefault="00374753">
    <w:pPr>
      <w:pStyle w:val="Header"/>
      <w:rPr>
        <w:lang w:val="es-ES"/>
      </w:rPr>
    </w:pPr>
    <w:r w:rsidRPr="00374753">
      <w:rPr>
        <w:lang w:val="es-ES"/>
      </w:rPr>
      <w:t xml:space="preserve">                                                                                                                                                     </w:t>
    </w:r>
    <w:r w:rsidRPr="00374753">
      <w:rPr>
        <w:color w:val="A6A6A6" w:themeColor="background1" w:themeShade="A6"/>
        <w:lang w:val="es-ES"/>
      </w:rPr>
      <w:t xml:space="preserve">MDPSC </w:t>
    </w:r>
    <w:proofErr w:type="spellStart"/>
    <w:r w:rsidRPr="00374753">
      <w:rPr>
        <w:color w:val="A6A6A6" w:themeColor="background1" w:themeShade="A6"/>
        <w:lang w:val="es-ES"/>
      </w:rPr>
      <w:t>Certificate</w:t>
    </w:r>
    <w:proofErr w:type="spellEnd"/>
    <w:r w:rsidRPr="00374753">
      <w:rPr>
        <w:color w:val="A6A6A6" w:themeColor="background1" w:themeShade="A6"/>
        <w:lang w:val="es-ES"/>
      </w:rPr>
      <w:t xml:space="preserve"> </w:t>
    </w:r>
    <w:proofErr w:type="spellStart"/>
    <w:r w:rsidRPr="00374753">
      <w:rPr>
        <w:color w:val="A6A6A6" w:themeColor="background1" w:themeShade="A6"/>
        <w:lang w:val="es-ES"/>
      </w:rPr>
      <w:t>License</w:t>
    </w:r>
    <w:proofErr w:type="spellEnd"/>
    <w:r w:rsidRPr="00374753">
      <w:rPr>
        <w:color w:val="A6A6A6" w:themeColor="background1" w:themeShade="A6"/>
        <w:lang w:val="es-ES"/>
      </w:rPr>
      <w:t xml:space="preserve"> No IR-2231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1B"/>
    <w:rsid w:val="00011789"/>
    <w:rsid w:val="0007636E"/>
    <w:rsid w:val="00167C61"/>
    <w:rsid w:val="001B5810"/>
    <w:rsid w:val="00226BCD"/>
    <w:rsid w:val="00232705"/>
    <w:rsid w:val="00374753"/>
    <w:rsid w:val="00374D84"/>
    <w:rsid w:val="003A7CD8"/>
    <w:rsid w:val="005D0170"/>
    <w:rsid w:val="006F0F7A"/>
    <w:rsid w:val="0077250B"/>
    <w:rsid w:val="00806A79"/>
    <w:rsid w:val="008C0D77"/>
    <w:rsid w:val="008D237A"/>
    <w:rsid w:val="009132A2"/>
    <w:rsid w:val="0093113F"/>
    <w:rsid w:val="00A21BAC"/>
    <w:rsid w:val="00A578C3"/>
    <w:rsid w:val="00A91F2D"/>
    <w:rsid w:val="00AA2FE7"/>
    <w:rsid w:val="00AB3567"/>
    <w:rsid w:val="00D00548"/>
    <w:rsid w:val="00D468F6"/>
    <w:rsid w:val="00DB46A6"/>
    <w:rsid w:val="00DD111B"/>
    <w:rsid w:val="00DE788E"/>
    <w:rsid w:val="00E9572D"/>
    <w:rsid w:val="00F3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3F7E"/>
  <w15:chartTrackingRefBased/>
  <w15:docId w15:val="{96751261-F04F-4677-A72E-8368615F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37A"/>
    <w:rPr>
      <w:color w:val="0000FF" w:themeColor="hyperlink"/>
      <w:u w:val="single"/>
    </w:rPr>
  </w:style>
  <w:style w:type="paragraph" w:styleId="Header">
    <w:name w:val="header"/>
    <w:basedOn w:val="Normal"/>
    <w:link w:val="HeaderChar"/>
    <w:uiPriority w:val="99"/>
    <w:unhideWhenUsed/>
    <w:rsid w:val="0037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753"/>
  </w:style>
  <w:style w:type="paragraph" w:styleId="Footer">
    <w:name w:val="footer"/>
    <w:basedOn w:val="Normal"/>
    <w:link w:val="FooterChar"/>
    <w:uiPriority w:val="99"/>
    <w:unhideWhenUsed/>
    <w:rsid w:val="0037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20404">
      <w:bodyDiv w:val="1"/>
      <w:marLeft w:val="0"/>
      <w:marRight w:val="0"/>
      <w:marTop w:val="0"/>
      <w:marBottom w:val="0"/>
      <w:divBdr>
        <w:top w:val="none" w:sz="0" w:space="0" w:color="auto"/>
        <w:left w:val="none" w:sz="0" w:space="0" w:color="auto"/>
        <w:bottom w:val="none" w:sz="0" w:space="0" w:color="auto"/>
        <w:right w:val="none" w:sz="0" w:space="0" w:color="auto"/>
      </w:divBdr>
    </w:div>
    <w:div w:id="1484279177">
      <w:bodyDiv w:val="1"/>
      <w:marLeft w:val="0"/>
      <w:marRight w:val="0"/>
      <w:marTop w:val="0"/>
      <w:marBottom w:val="0"/>
      <w:divBdr>
        <w:top w:val="none" w:sz="0" w:space="0" w:color="auto"/>
        <w:left w:val="none" w:sz="0" w:space="0" w:color="auto"/>
        <w:bottom w:val="none" w:sz="0" w:space="0" w:color="auto"/>
        <w:right w:val="none" w:sz="0" w:space="0" w:color="auto"/>
      </w:divBdr>
    </w:div>
    <w:div w:id="15290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p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p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57</Lines>
  <Paragraphs>55</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Green</dc:creator>
  <cp:keywords/>
  <dc:description/>
  <cp:lastModifiedBy>Brittany Green</cp:lastModifiedBy>
  <cp:revision>2</cp:revision>
  <dcterms:created xsi:type="dcterms:W3CDTF">2025-11-18T18:11:00Z</dcterms:created>
  <dcterms:modified xsi:type="dcterms:W3CDTF">2025-11-18T18:11:00Z</dcterms:modified>
</cp:coreProperties>
</file>